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651A" w:rsidRDefault="0014651A" w:rsidP="0014651A">
      <w:pPr>
        <w:ind w:left="720"/>
        <w:jc w:val="center"/>
        <w:rPr>
          <w:b/>
          <w:sz w:val="24"/>
          <w:szCs w:val="24"/>
          <w:lang w:val="nl-NL"/>
        </w:rPr>
      </w:pPr>
      <w:r>
        <w:rPr>
          <w:b/>
          <w:sz w:val="24"/>
          <w:szCs w:val="24"/>
          <w:lang w:val="nl-NL"/>
        </w:rPr>
        <w:t>Mục tiêu và chuẩn đầu ra 2016</w:t>
      </w:r>
    </w:p>
    <w:p w:rsidR="008305D9" w:rsidRDefault="008305D9" w:rsidP="0014651A">
      <w:pPr>
        <w:ind w:left="720"/>
        <w:jc w:val="center"/>
        <w:rPr>
          <w:b/>
          <w:sz w:val="24"/>
          <w:szCs w:val="24"/>
          <w:lang w:val="nl-NL"/>
        </w:rPr>
      </w:pPr>
      <w:r>
        <w:rPr>
          <w:b/>
          <w:sz w:val="24"/>
          <w:szCs w:val="24"/>
          <w:lang w:val="nl-NL"/>
        </w:rPr>
        <w:t>Ngành Giáo dục thể chất</w:t>
      </w:r>
    </w:p>
    <w:p w:rsidR="008305D9" w:rsidRPr="004440D1" w:rsidRDefault="008305D9" w:rsidP="008305D9">
      <w:pPr>
        <w:ind w:firstLine="720"/>
        <w:jc w:val="center"/>
        <w:rPr>
          <w:sz w:val="24"/>
          <w:szCs w:val="24"/>
          <w:lang w:val="nl-NL"/>
        </w:rPr>
      </w:pPr>
      <w:r w:rsidRPr="009342F8">
        <w:rPr>
          <w:b/>
          <w:sz w:val="24"/>
          <w:szCs w:val="24"/>
          <w:lang w:val="nl-NL"/>
        </w:rPr>
        <w:t xml:space="preserve">(Ban hành theo quyết định số 1002/QĐ-ĐHV ngày 30/8/2016 của Hiệu trưởng Trường Đại học </w:t>
      </w:r>
      <w:bookmarkStart w:id="0" w:name="_GoBack"/>
      <w:bookmarkEnd w:id="0"/>
      <w:r w:rsidRPr="009342F8">
        <w:rPr>
          <w:b/>
          <w:sz w:val="24"/>
          <w:szCs w:val="24"/>
          <w:lang w:val="nl-NL"/>
        </w:rPr>
        <w:t>Vinh</w:t>
      </w:r>
      <w:r w:rsidRPr="004440D1">
        <w:rPr>
          <w:sz w:val="24"/>
          <w:szCs w:val="24"/>
          <w:lang w:val="nl-NL"/>
        </w:rPr>
        <w:t>)</w:t>
      </w:r>
    </w:p>
    <w:p w:rsidR="008305D9" w:rsidRDefault="008305D9" w:rsidP="0014651A">
      <w:pPr>
        <w:ind w:left="720"/>
        <w:jc w:val="center"/>
        <w:rPr>
          <w:b/>
          <w:sz w:val="24"/>
          <w:szCs w:val="24"/>
          <w:lang w:val="nl-NL"/>
        </w:rPr>
      </w:pPr>
    </w:p>
    <w:p w:rsidR="0014651A" w:rsidRPr="004440D1" w:rsidRDefault="0014651A" w:rsidP="0014651A">
      <w:pPr>
        <w:ind w:left="720"/>
        <w:jc w:val="both"/>
        <w:rPr>
          <w:b/>
          <w:sz w:val="24"/>
          <w:szCs w:val="24"/>
          <w:lang w:val="nl-NL"/>
        </w:rPr>
      </w:pPr>
      <w:r w:rsidRPr="004440D1">
        <w:rPr>
          <w:b/>
          <w:sz w:val="24"/>
          <w:szCs w:val="24"/>
          <w:lang w:val="nl-NL"/>
        </w:rPr>
        <w:t>1. Mục tiêu đào tạo:</w:t>
      </w:r>
    </w:p>
    <w:p w:rsidR="0014651A" w:rsidRPr="004440D1" w:rsidRDefault="0014651A" w:rsidP="0014651A">
      <w:pPr>
        <w:ind w:left="720"/>
        <w:jc w:val="both"/>
        <w:rPr>
          <w:sz w:val="24"/>
          <w:szCs w:val="24"/>
          <w:lang w:val="nl-NL"/>
        </w:rPr>
      </w:pPr>
      <w:r w:rsidRPr="004440D1">
        <w:rPr>
          <w:sz w:val="24"/>
          <w:szCs w:val="24"/>
          <w:lang w:val="nl-NL"/>
        </w:rPr>
        <w:t>Đào tạo nguồn nhân lực có phẩm chất chính trị, đạo đức tốt, có năng lực chuyên môn.</w:t>
      </w:r>
    </w:p>
    <w:p w:rsidR="0014651A" w:rsidRPr="004440D1" w:rsidRDefault="0014651A" w:rsidP="0014651A">
      <w:pPr>
        <w:ind w:left="720"/>
        <w:jc w:val="both"/>
        <w:rPr>
          <w:sz w:val="24"/>
          <w:szCs w:val="24"/>
          <w:lang w:val="nl-NL"/>
        </w:rPr>
      </w:pPr>
      <w:r w:rsidRPr="004440D1">
        <w:rPr>
          <w:i/>
          <w:sz w:val="24"/>
          <w:szCs w:val="24"/>
          <w:lang w:val="nl-NL"/>
        </w:rPr>
        <w:t>- Những kỹ năng cơ bản sinh viên cần đạt được sau khi tốt nghiệp</w:t>
      </w:r>
    </w:p>
    <w:p w:rsidR="0014651A" w:rsidRPr="004440D1" w:rsidRDefault="0014651A" w:rsidP="0014651A">
      <w:pPr>
        <w:ind w:firstLine="720"/>
        <w:jc w:val="both"/>
        <w:rPr>
          <w:sz w:val="24"/>
          <w:szCs w:val="24"/>
          <w:lang w:val="nl-NL"/>
        </w:rPr>
      </w:pPr>
      <w:r w:rsidRPr="004440D1">
        <w:rPr>
          <w:sz w:val="24"/>
          <w:szCs w:val="24"/>
          <w:lang w:val="nl-NL"/>
        </w:rPr>
        <w:t>Nắm vững kiến thức của các môn y học Thể dục thể thao, sinh lý học thể dục thể thao, lý luận và phương pháp giáo dục thể chất, phương pháp sư phạm trong giảng dạy thể dục và huấn luyện thể thao.</w:t>
      </w:r>
    </w:p>
    <w:p w:rsidR="0014651A" w:rsidRPr="004440D1" w:rsidRDefault="0014651A" w:rsidP="0014651A">
      <w:pPr>
        <w:ind w:firstLine="720"/>
        <w:jc w:val="both"/>
        <w:rPr>
          <w:sz w:val="24"/>
          <w:szCs w:val="24"/>
          <w:lang w:val="nl-NL"/>
        </w:rPr>
      </w:pPr>
      <w:r w:rsidRPr="004440D1">
        <w:rPr>
          <w:sz w:val="24"/>
          <w:szCs w:val="24"/>
          <w:lang w:val="nl-NL"/>
        </w:rPr>
        <w:t xml:space="preserve">- </w:t>
      </w:r>
      <w:r w:rsidRPr="004440D1">
        <w:rPr>
          <w:i/>
          <w:sz w:val="24"/>
          <w:szCs w:val="24"/>
          <w:lang w:val="nl-NL"/>
        </w:rPr>
        <w:t>Những kỹ năng chuyên ngành</w:t>
      </w:r>
    </w:p>
    <w:p w:rsidR="0014651A" w:rsidRPr="004440D1" w:rsidRDefault="0014651A" w:rsidP="0014651A">
      <w:pPr>
        <w:ind w:firstLine="720"/>
        <w:jc w:val="both"/>
        <w:rPr>
          <w:sz w:val="24"/>
          <w:szCs w:val="24"/>
          <w:lang w:val="nl-NL"/>
        </w:rPr>
      </w:pPr>
      <w:r w:rsidRPr="004440D1">
        <w:rPr>
          <w:sz w:val="24"/>
          <w:szCs w:val="24"/>
          <w:lang w:val="nl-NL"/>
        </w:rPr>
        <w:t>Phương tiện và phương pháp giáo dục thể chất, kỹ chiến thuật của các môn thể thaocó trong chương trình.</w:t>
      </w:r>
    </w:p>
    <w:p w:rsidR="0014651A" w:rsidRPr="004440D1" w:rsidRDefault="0014651A" w:rsidP="0014651A">
      <w:pPr>
        <w:ind w:firstLine="720"/>
        <w:jc w:val="both"/>
        <w:rPr>
          <w:sz w:val="24"/>
          <w:szCs w:val="24"/>
          <w:lang w:val="nl-NL"/>
        </w:rPr>
      </w:pPr>
      <w:r w:rsidRPr="004440D1">
        <w:rPr>
          <w:sz w:val="24"/>
          <w:szCs w:val="24"/>
          <w:lang w:val="nl-NL"/>
        </w:rPr>
        <w:t>Có khả năng huấn luyện nâng cao trình độ thể thao ở cấp cơ sở</w:t>
      </w:r>
    </w:p>
    <w:p w:rsidR="0014651A" w:rsidRPr="004440D1" w:rsidRDefault="0014651A" w:rsidP="0014651A">
      <w:pPr>
        <w:ind w:firstLine="720"/>
        <w:jc w:val="both"/>
        <w:rPr>
          <w:sz w:val="24"/>
          <w:szCs w:val="24"/>
          <w:lang w:val="nl-NL"/>
        </w:rPr>
      </w:pPr>
      <w:r w:rsidRPr="004440D1">
        <w:rPr>
          <w:sz w:val="24"/>
          <w:szCs w:val="24"/>
          <w:lang w:val="nl-NL"/>
        </w:rPr>
        <w:t>Thuần thục các môn thể thao quần chúng, có năng lựctổ chức, quản lý phong trào thể dục thể thao của học sinh, phát hiện, bồi dưỡng nhân tài thể thao trẻ trong học sinh.</w:t>
      </w:r>
    </w:p>
    <w:p w:rsidR="0014651A" w:rsidRPr="004440D1" w:rsidRDefault="0014651A" w:rsidP="0014651A">
      <w:pPr>
        <w:ind w:firstLine="720"/>
        <w:jc w:val="both"/>
        <w:rPr>
          <w:i/>
          <w:sz w:val="24"/>
          <w:szCs w:val="24"/>
          <w:lang w:val="nl-NL"/>
        </w:rPr>
      </w:pPr>
      <w:r w:rsidRPr="004440D1">
        <w:rPr>
          <w:i/>
          <w:sz w:val="24"/>
          <w:szCs w:val="24"/>
          <w:lang w:val="nl-NL"/>
        </w:rPr>
        <w:t>- Các lĩnh vực KT-XH mà sinh viên tốt nghiệp có thể công tác</w:t>
      </w:r>
    </w:p>
    <w:p w:rsidR="0014651A" w:rsidRDefault="0014651A" w:rsidP="0014651A">
      <w:pPr>
        <w:ind w:firstLine="720"/>
        <w:jc w:val="both"/>
        <w:rPr>
          <w:sz w:val="24"/>
          <w:szCs w:val="24"/>
          <w:lang w:val="nl-NL"/>
        </w:rPr>
      </w:pPr>
      <w:r w:rsidRPr="004440D1">
        <w:rPr>
          <w:sz w:val="24"/>
          <w:szCs w:val="24"/>
          <w:lang w:val="nl-NL"/>
        </w:rPr>
        <w:t>Sinh viên làm việc tại các sở TDTT, các phòng văn hoá thể thao ở các huyện , tỉnh, thành, các cơ sở đoàn,giảng dạy ở các trường chuyên nghiệp, các trường phổ thông….</w:t>
      </w:r>
    </w:p>
    <w:p w:rsidR="0014651A" w:rsidRDefault="0014651A" w:rsidP="0014651A">
      <w:pPr>
        <w:ind w:firstLine="720"/>
        <w:jc w:val="both"/>
        <w:rPr>
          <w:sz w:val="24"/>
          <w:szCs w:val="24"/>
          <w:lang w:val="nl-NL"/>
        </w:rPr>
      </w:pPr>
      <w:r>
        <w:rPr>
          <w:sz w:val="24"/>
          <w:szCs w:val="24"/>
          <w:lang w:val="nl-NL"/>
        </w:rPr>
        <w:t>Chuẩn đầu ra</w:t>
      </w:r>
    </w:p>
    <w:p w:rsidR="0014651A" w:rsidRPr="006B5F56" w:rsidRDefault="0014651A" w:rsidP="0014651A">
      <w:pPr>
        <w:ind w:firstLine="720"/>
        <w:jc w:val="both"/>
        <w:rPr>
          <w:sz w:val="24"/>
          <w:szCs w:val="24"/>
          <w:lang w:val="nl-NL"/>
        </w:rPr>
      </w:pPr>
      <w:r w:rsidRPr="006B5F56">
        <w:rPr>
          <w:sz w:val="24"/>
          <w:szCs w:val="24"/>
          <w:lang w:val="nl-NL"/>
        </w:rPr>
        <w:t>Kiến thức</w:t>
      </w:r>
    </w:p>
    <w:p w:rsidR="0014651A" w:rsidRPr="006B5F56" w:rsidRDefault="0014651A" w:rsidP="0014651A">
      <w:pPr>
        <w:ind w:firstLine="720"/>
        <w:jc w:val="both"/>
        <w:rPr>
          <w:sz w:val="24"/>
          <w:szCs w:val="24"/>
          <w:lang w:val="nl-NL"/>
        </w:rPr>
      </w:pPr>
      <w:r w:rsidRPr="006B5F56">
        <w:rPr>
          <w:sz w:val="24"/>
          <w:szCs w:val="24"/>
          <w:lang w:val="nl-NL"/>
        </w:rPr>
        <w:t>§  Nắm vững kiến thức giáo dục đại cương, bao gồm các nguyên lí cơ bản của Chủ nghĩa Mác-Lênin, Đường lối cách mạng của Đảng Cộng sản Việt Nam, Tư tưởng Hồ Chí Minh; có chứng chỉ Giáo dục Quốc phòng;</w:t>
      </w:r>
    </w:p>
    <w:p w:rsidR="0014651A" w:rsidRPr="006B5F56" w:rsidRDefault="0014651A" w:rsidP="0014651A">
      <w:pPr>
        <w:ind w:firstLine="720"/>
        <w:jc w:val="both"/>
        <w:rPr>
          <w:sz w:val="24"/>
          <w:szCs w:val="24"/>
          <w:lang w:val="nl-NL"/>
        </w:rPr>
      </w:pPr>
      <w:r w:rsidRPr="006B5F56">
        <w:rPr>
          <w:sz w:val="24"/>
          <w:szCs w:val="24"/>
          <w:lang w:val="nl-NL"/>
        </w:rPr>
        <w:t>§  Có kiến thức đầy đủ và chuyên sâu về Giáo dục Thể chất (GDTC); phương pháp tư duy lôgíc để nâng cao trình độ khoa học và nghiệp vụ sư phạm, đáp ứng được các yêu cầu đổi mới giáo dục;</w:t>
      </w:r>
    </w:p>
    <w:p w:rsidR="0014651A" w:rsidRPr="006B5F56" w:rsidRDefault="0014651A" w:rsidP="0014651A">
      <w:pPr>
        <w:ind w:firstLine="720"/>
        <w:jc w:val="both"/>
        <w:rPr>
          <w:sz w:val="24"/>
          <w:szCs w:val="24"/>
          <w:lang w:val="nl-NL"/>
        </w:rPr>
      </w:pPr>
      <w:r w:rsidRPr="006B5F56">
        <w:rPr>
          <w:sz w:val="24"/>
          <w:szCs w:val="24"/>
          <w:lang w:val="nl-NL"/>
        </w:rPr>
        <w:t>§  Nắm vững kiến thức nghiệp vụ sư phạm, bao gồm Tâm lí học, Giáo dục học, Lí luận và phương pháp dạy học bộ môn GDTC để thực hiện tốt nhiệm vụ giảng dạy và giáo dục học sinh;</w:t>
      </w:r>
    </w:p>
    <w:p w:rsidR="0014651A" w:rsidRPr="006B5F56" w:rsidRDefault="0014651A" w:rsidP="0014651A">
      <w:pPr>
        <w:ind w:firstLine="720"/>
        <w:jc w:val="both"/>
        <w:rPr>
          <w:sz w:val="24"/>
          <w:szCs w:val="24"/>
          <w:lang w:val="nl-NL"/>
        </w:rPr>
      </w:pPr>
      <w:r w:rsidRPr="006B5F56">
        <w:rPr>
          <w:sz w:val="24"/>
          <w:szCs w:val="24"/>
          <w:lang w:val="nl-NL"/>
        </w:rPr>
        <w:t>§  Có kiến thức tin học tương đương trình độ B;</w:t>
      </w:r>
    </w:p>
    <w:p w:rsidR="0014651A" w:rsidRPr="006B5F56" w:rsidRDefault="0014651A" w:rsidP="0014651A">
      <w:pPr>
        <w:ind w:firstLine="720"/>
        <w:jc w:val="both"/>
        <w:rPr>
          <w:sz w:val="24"/>
          <w:szCs w:val="24"/>
          <w:lang w:val="nl-NL"/>
        </w:rPr>
      </w:pPr>
      <w:r w:rsidRPr="006B5F56">
        <w:rPr>
          <w:sz w:val="24"/>
          <w:szCs w:val="24"/>
          <w:lang w:val="nl-NL"/>
        </w:rPr>
        <w:t>§  Có trình độ ngoại ngữ Bậc 3 Khung năng lực ngoại ngữ dùng cho Việt Nam;</w:t>
      </w:r>
    </w:p>
    <w:p w:rsidR="0014651A" w:rsidRPr="006B5F56" w:rsidRDefault="0014651A" w:rsidP="0014651A">
      <w:pPr>
        <w:ind w:firstLine="720"/>
        <w:jc w:val="both"/>
        <w:rPr>
          <w:sz w:val="24"/>
          <w:szCs w:val="24"/>
          <w:lang w:val="nl-NL"/>
        </w:rPr>
      </w:pPr>
      <w:r w:rsidRPr="006B5F56">
        <w:rPr>
          <w:sz w:val="24"/>
          <w:szCs w:val="24"/>
          <w:lang w:val="nl-NL"/>
        </w:rPr>
        <w:t>§  Có kiến thức cơ bản về quản lí hành chính nhà nước và quản lí giáo dục.</w:t>
      </w:r>
    </w:p>
    <w:p w:rsidR="0014651A" w:rsidRPr="006B5F56" w:rsidRDefault="0014651A" w:rsidP="0014651A">
      <w:pPr>
        <w:ind w:firstLine="720"/>
        <w:jc w:val="both"/>
        <w:rPr>
          <w:sz w:val="24"/>
          <w:szCs w:val="24"/>
          <w:lang w:val="nl-NL"/>
        </w:rPr>
      </w:pPr>
      <w:r w:rsidRPr="006B5F56">
        <w:rPr>
          <w:sz w:val="24"/>
          <w:szCs w:val="24"/>
          <w:lang w:val="nl-NL"/>
        </w:rPr>
        <w:t>Kĩ năng</w:t>
      </w:r>
    </w:p>
    <w:p w:rsidR="0014651A" w:rsidRPr="006B5F56" w:rsidRDefault="0014651A" w:rsidP="0014651A">
      <w:pPr>
        <w:ind w:firstLine="720"/>
        <w:jc w:val="both"/>
        <w:rPr>
          <w:sz w:val="24"/>
          <w:szCs w:val="24"/>
          <w:lang w:val="nl-NL"/>
        </w:rPr>
      </w:pPr>
    </w:p>
    <w:p w:rsidR="0014651A" w:rsidRPr="006B5F56" w:rsidRDefault="0014651A" w:rsidP="0014651A">
      <w:pPr>
        <w:ind w:firstLine="720"/>
        <w:jc w:val="both"/>
        <w:rPr>
          <w:sz w:val="24"/>
          <w:szCs w:val="24"/>
          <w:lang w:val="nl-NL"/>
        </w:rPr>
      </w:pPr>
      <w:r w:rsidRPr="006B5F56">
        <w:rPr>
          <w:sz w:val="24"/>
          <w:szCs w:val="24"/>
          <w:lang w:val="nl-NL"/>
        </w:rPr>
        <w:t>§  Tổ chức được hoạt động giảng dạy lí thuyết và thực hành về GDTC ở các cấp học theo chuẩn mực sư phạm;</w:t>
      </w:r>
    </w:p>
    <w:p w:rsidR="0014651A" w:rsidRPr="006B5F56" w:rsidRDefault="0014651A" w:rsidP="0014651A">
      <w:pPr>
        <w:ind w:firstLine="720"/>
        <w:jc w:val="both"/>
        <w:rPr>
          <w:sz w:val="24"/>
          <w:szCs w:val="24"/>
          <w:lang w:val="nl-NL"/>
        </w:rPr>
      </w:pPr>
      <w:r w:rsidRPr="006B5F56">
        <w:rPr>
          <w:sz w:val="24"/>
          <w:szCs w:val="24"/>
          <w:lang w:val="nl-NL"/>
        </w:rPr>
        <w:t>§  Có khả năng giải quyết các tình huống sư phạm trong công tác giảng dạy và giáo dục học sinh;</w:t>
      </w:r>
    </w:p>
    <w:p w:rsidR="0014651A" w:rsidRPr="006B5F56" w:rsidRDefault="0014651A" w:rsidP="0014651A">
      <w:pPr>
        <w:ind w:firstLine="720"/>
        <w:jc w:val="both"/>
        <w:rPr>
          <w:sz w:val="24"/>
          <w:szCs w:val="24"/>
          <w:lang w:val="nl-NL"/>
        </w:rPr>
      </w:pPr>
      <w:r w:rsidRPr="006B5F56">
        <w:rPr>
          <w:sz w:val="24"/>
          <w:szCs w:val="24"/>
          <w:lang w:val="nl-NL"/>
        </w:rPr>
        <w:t>§  Có khả năng huấn luyện, tổ chức điều hành các giải thể dục - thể thao (TDTT) ở trường học và thể thao quần chúng;</w:t>
      </w:r>
    </w:p>
    <w:p w:rsidR="0014651A" w:rsidRPr="006B5F56" w:rsidRDefault="0014651A" w:rsidP="0014651A">
      <w:pPr>
        <w:ind w:firstLine="720"/>
        <w:jc w:val="both"/>
        <w:rPr>
          <w:sz w:val="24"/>
          <w:szCs w:val="24"/>
          <w:lang w:val="nl-NL"/>
        </w:rPr>
      </w:pPr>
      <w:r w:rsidRPr="006B5F56">
        <w:rPr>
          <w:sz w:val="24"/>
          <w:szCs w:val="24"/>
          <w:lang w:val="nl-NL"/>
        </w:rPr>
        <w:t>§  Có các kĩ năng hoạt động Đoàn, Hội trong trường học;</w:t>
      </w:r>
    </w:p>
    <w:p w:rsidR="0014651A" w:rsidRPr="006B5F56" w:rsidRDefault="0014651A" w:rsidP="0014651A">
      <w:pPr>
        <w:ind w:firstLine="720"/>
        <w:jc w:val="both"/>
        <w:rPr>
          <w:sz w:val="24"/>
          <w:szCs w:val="24"/>
          <w:lang w:val="nl-NL"/>
        </w:rPr>
      </w:pPr>
      <w:r w:rsidRPr="006B5F56">
        <w:rPr>
          <w:sz w:val="24"/>
          <w:szCs w:val="24"/>
          <w:lang w:val="nl-NL"/>
        </w:rPr>
        <w:t>§  Có kĩ năng nghiên cứu khoa học về lĩnh vực TDTT; biết phân tích và giải quyết các vấn đề mới trong ngành TDTT, biết đúc kết kinh nghiệm để hình thành kĩ năng tư duy sáng tạo;</w:t>
      </w:r>
    </w:p>
    <w:p w:rsidR="0014651A" w:rsidRPr="006B5F56" w:rsidRDefault="0014651A" w:rsidP="0014651A">
      <w:pPr>
        <w:ind w:firstLine="720"/>
        <w:jc w:val="both"/>
        <w:rPr>
          <w:sz w:val="24"/>
          <w:szCs w:val="24"/>
          <w:lang w:val="nl-NL"/>
        </w:rPr>
      </w:pPr>
      <w:r w:rsidRPr="006B5F56">
        <w:rPr>
          <w:sz w:val="24"/>
          <w:szCs w:val="24"/>
          <w:lang w:val="nl-NL"/>
        </w:rPr>
        <w:t>§  Có kĩ năng làm việc nhóm; khả năng tự học, tự nghiên cứu; khả năng thích ứng với yêu cầu nghề nghiệp và làm việc độc lập.</w:t>
      </w:r>
    </w:p>
    <w:p w:rsidR="0014651A" w:rsidRPr="006B5F56" w:rsidRDefault="0014651A" w:rsidP="0014651A">
      <w:pPr>
        <w:ind w:firstLine="720"/>
        <w:jc w:val="both"/>
        <w:rPr>
          <w:sz w:val="24"/>
          <w:szCs w:val="24"/>
          <w:lang w:val="nl-NL"/>
        </w:rPr>
      </w:pPr>
      <w:r w:rsidRPr="006B5F56">
        <w:rPr>
          <w:sz w:val="24"/>
          <w:szCs w:val="24"/>
          <w:lang w:val="nl-NL"/>
        </w:rPr>
        <w:t>Thái độ</w:t>
      </w:r>
    </w:p>
    <w:p w:rsidR="0014651A" w:rsidRPr="006B5F56" w:rsidRDefault="0014651A" w:rsidP="0014651A">
      <w:pPr>
        <w:ind w:firstLine="720"/>
        <w:jc w:val="both"/>
        <w:rPr>
          <w:sz w:val="24"/>
          <w:szCs w:val="24"/>
          <w:lang w:val="nl-NL"/>
        </w:rPr>
      </w:pPr>
      <w:r w:rsidRPr="006B5F56">
        <w:rPr>
          <w:sz w:val="24"/>
          <w:szCs w:val="24"/>
          <w:lang w:val="nl-NL"/>
        </w:rPr>
        <w:lastRenderedPageBreak/>
        <w:t>§  Có ý thức trách nhiệm công dân, thái độ và đạo đức nghề nghiệp đúng đắn, có ý thức kỉ luật;</w:t>
      </w:r>
    </w:p>
    <w:p w:rsidR="0014651A" w:rsidRPr="006B5F56" w:rsidRDefault="0014651A" w:rsidP="0014651A">
      <w:pPr>
        <w:ind w:firstLine="720"/>
        <w:jc w:val="both"/>
        <w:rPr>
          <w:sz w:val="24"/>
          <w:szCs w:val="24"/>
          <w:lang w:val="nl-NL"/>
        </w:rPr>
      </w:pPr>
      <w:r w:rsidRPr="006B5F56">
        <w:rPr>
          <w:sz w:val="24"/>
          <w:szCs w:val="24"/>
          <w:lang w:val="nl-NL"/>
        </w:rPr>
        <w:t>§  Có tác phong mẫu mực của người giáo viên; có phương pháp làm việc khoa học;</w:t>
      </w:r>
    </w:p>
    <w:p w:rsidR="0014651A" w:rsidRPr="006B5F56" w:rsidRDefault="0014651A" w:rsidP="0014651A">
      <w:pPr>
        <w:ind w:firstLine="720"/>
        <w:jc w:val="both"/>
        <w:rPr>
          <w:sz w:val="24"/>
          <w:szCs w:val="24"/>
          <w:lang w:val="nl-NL"/>
        </w:rPr>
      </w:pPr>
      <w:r w:rsidRPr="006B5F56">
        <w:rPr>
          <w:sz w:val="24"/>
          <w:szCs w:val="24"/>
          <w:lang w:val="nl-NL"/>
        </w:rPr>
        <w:t>§  Có lòng yêu nghề, yêu thương và tôn trọng học sinh; không ngừng rèn luyện năng lực sư phạm; luôn học tập, cập nhật kiến thức đáp ứng nhu cầu đổi mới.</w:t>
      </w:r>
    </w:p>
    <w:p w:rsidR="0014651A" w:rsidRPr="006B5F56" w:rsidRDefault="0014651A" w:rsidP="0014651A">
      <w:pPr>
        <w:ind w:firstLine="720"/>
        <w:jc w:val="both"/>
        <w:rPr>
          <w:sz w:val="24"/>
          <w:szCs w:val="24"/>
          <w:lang w:val="nl-NL"/>
        </w:rPr>
      </w:pPr>
      <w:r w:rsidRPr="006B5F56">
        <w:rPr>
          <w:sz w:val="24"/>
          <w:szCs w:val="24"/>
          <w:lang w:val="nl-NL"/>
        </w:rPr>
        <w:t>Vị trí và khả năng công tác sau khi tốt nghiệp</w:t>
      </w:r>
    </w:p>
    <w:p w:rsidR="0014651A" w:rsidRPr="006B5F56" w:rsidRDefault="0014651A" w:rsidP="0014651A">
      <w:pPr>
        <w:ind w:firstLine="720"/>
        <w:jc w:val="both"/>
        <w:rPr>
          <w:sz w:val="24"/>
          <w:szCs w:val="24"/>
          <w:lang w:val="nl-NL"/>
        </w:rPr>
      </w:pPr>
      <w:r w:rsidRPr="006B5F56">
        <w:rPr>
          <w:sz w:val="24"/>
          <w:szCs w:val="24"/>
          <w:lang w:val="nl-NL"/>
        </w:rPr>
        <w:t>§  Giáo viên giảng dạy môn Thể dục ở các trường phổ thông, giảng viên giảng dạy các học phần Giáo dục thể chất ở các cơ sở giáo dục và đào tạo;</w:t>
      </w:r>
    </w:p>
    <w:p w:rsidR="0014651A" w:rsidRPr="006B5F56" w:rsidRDefault="0014651A" w:rsidP="0014651A">
      <w:pPr>
        <w:ind w:firstLine="720"/>
        <w:jc w:val="both"/>
        <w:rPr>
          <w:sz w:val="24"/>
          <w:szCs w:val="24"/>
          <w:lang w:val="nl-NL"/>
        </w:rPr>
      </w:pPr>
      <w:r w:rsidRPr="006B5F56">
        <w:rPr>
          <w:sz w:val="24"/>
          <w:szCs w:val="24"/>
          <w:lang w:val="nl-NL"/>
        </w:rPr>
        <w:t>§  Cán bộ nghiên cứu ở các cơ sở nghiên cứu khoa học TDTT;</w:t>
      </w:r>
    </w:p>
    <w:p w:rsidR="0014651A" w:rsidRPr="006B5F56" w:rsidRDefault="0014651A" w:rsidP="0014651A">
      <w:pPr>
        <w:ind w:firstLine="720"/>
        <w:jc w:val="both"/>
        <w:rPr>
          <w:sz w:val="24"/>
          <w:szCs w:val="24"/>
          <w:lang w:val="nl-NL"/>
        </w:rPr>
      </w:pPr>
      <w:r w:rsidRPr="006B5F56">
        <w:rPr>
          <w:sz w:val="24"/>
          <w:szCs w:val="24"/>
          <w:lang w:val="nl-NL"/>
        </w:rPr>
        <w:t>§  Cán bộ quản lí, cán bộ phong trào TDTT ở các sở, phòng văn hóa, thể thao và du lịch.</w:t>
      </w:r>
    </w:p>
    <w:p w:rsidR="0014651A" w:rsidRPr="006B5F56" w:rsidRDefault="0014651A" w:rsidP="0014651A">
      <w:pPr>
        <w:ind w:firstLine="720"/>
        <w:jc w:val="both"/>
        <w:rPr>
          <w:sz w:val="24"/>
          <w:szCs w:val="24"/>
          <w:lang w:val="nl-NL"/>
        </w:rPr>
      </w:pPr>
      <w:r w:rsidRPr="006B5F56">
        <w:rPr>
          <w:sz w:val="24"/>
          <w:szCs w:val="24"/>
          <w:lang w:val="nl-NL"/>
        </w:rPr>
        <w:t>Khả năng học tập, nâng cao trình độ sau khi tốt nghiệp</w:t>
      </w:r>
    </w:p>
    <w:p w:rsidR="0014651A" w:rsidRPr="004440D1" w:rsidRDefault="0014651A" w:rsidP="0014651A">
      <w:pPr>
        <w:ind w:firstLine="720"/>
        <w:jc w:val="both"/>
        <w:rPr>
          <w:sz w:val="24"/>
          <w:szCs w:val="24"/>
          <w:lang w:val="nl-NL"/>
        </w:rPr>
      </w:pPr>
      <w:r w:rsidRPr="006B5F56">
        <w:rPr>
          <w:sz w:val="24"/>
          <w:szCs w:val="24"/>
          <w:lang w:val="nl-NL"/>
        </w:rPr>
        <w:t>§  Học sau đại học (thạc sĩ, tiến sĩ) các chuyên ngành tương ứng.</w:t>
      </w:r>
    </w:p>
    <w:p w:rsidR="0014651A" w:rsidRPr="004440D1" w:rsidRDefault="0014651A" w:rsidP="0014651A">
      <w:pPr>
        <w:ind w:left="720"/>
        <w:jc w:val="both"/>
        <w:rPr>
          <w:b/>
          <w:sz w:val="24"/>
          <w:szCs w:val="24"/>
          <w:lang w:val="nl-NL"/>
        </w:rPr>
      </w:pPr>
      <w:r w:rsidRPr="004440D1">
        <w:rPr>
          <w:b/>
          <w:sz w:val="24"/>
          <w:szCs w:val="24"/>
          <w:lang w:val="nl-NL"/>
        </w:rPr>
        <w:t xml:space="preserve">2. Thời gian đào tạo: </w:t>
      </w:r>
      <w:r w:rsidRPr="004440D1">
        <w:rPr>
          <w:sz w:val="24"/>
          <w:szCs w:val="24"/>
          <w:lang w:val="nl-NL"/>
        </w:rPr>
        <w:t>04 năm</w:t>
      </w:r>
    </w:p>
    <w:p w:rsidR="0014651A" w:rsidRPr="004440D1" w:rsidRDefault="0014651A" w:rsidP="0014651A">
      <w:pPr>
        <w:ind w:left="720"/>
        <w:jc w:val="both"/>
        <w:rPr>
          <w:b/>
          <w:sz w:val="24"/>
          <w:szCs w:val="24"/>
          <w:lang w:val="nl-NL"/>
        </w:rPr>
      </w:pPr>
      <w:r w:rsidRPr="004440D1">
        <w:rPr>
          <w:b/>
          <w:sz w:val="24"/>
          <w:szCs w:val="24"/>
          <w:lang w:val="nl-NL"/>
        </w:rPr>
        <w:t xml:space="preserve">3. Khối lượng và kiến thức toàn khoá: </w:t>
      </w:r>
      <w:r w:rsidRPr="004440D1">
        <w:rPr>
          <w:sz w:val="24"/>
          <w:szCs w:val="24"/>
          <w:lang w:val="nl-NL"/>
        </w:rPr>
        <w:t>132 tín chỉ</w:t>
      </w:r>
    </w:p>
    <w:p w:rsidR="0014651A" w:rsidRDefault="0014651A" w:rsidP="0014651A">
      <w:pPr>
        <w:ind w:left="720"/>
        <w:jc w:val="both"/>
        <w:rPr>
          <w:sz w:val="24"/>
          <w:szCs w:val="24"/>
          <w:lang w:val="nl-NL"/>
        </w:rPr>
      </w:pPr>
      <w:r w:rsidRPr="004440D1">
        <w:rPr>
          <w:b/>
          <w:sz w:val="24"/>
          <w:szCs w:val="24"/>
          <w:lang w:val="nl-NL"/>
        </w:rPr>
        <w:t xml:space="preserve">4. Đối tượng tuyển sinh: </w:t>
      </w:r>
      <w:r w:rsidRPr="004440D1">
        <w:rPr>
          <w:sz w:val="24"/>
          <w:szCs w:val="24"/>
          <w:lang w:val="nl-NL"/>
        </w:rPr>
        <w:t>Học sinh tốt nghiệp trung học phổ thông</w:t>
      </w:r>
    </w:p>
    <w:p w:rsidR="0014651A" w:rsidRPr="00F77E55" w:rsidRDefault="0014651A" w:rsidP="0014651A">
      <w:pPr>
        <w:jc w:val="both"/>
        <w:rPr>
          <w:sz w:val="24"/>
          <w:szCs w:val="24"/>
        </w:rPr>
      </w:pPr>
      <w:r w:rsidRPr="00CF310B">
        <w:rPr>
          <w:sz w:val="26"/>
          <w:szCs w:val="26"/>
        </w:rPr>
        <w:tab/>
      </w:r>
      <w:r w:rsidRPr="00F77E55">
        <w:rPr>
          <w:sz w:val="24"/>
          <w:szCs w:val="24"/>
        </w:rPr>
        <w:t xml:space="preserve">- Hình thức tuyển sinh: Thi năng khiếu TDTT + (các tổ hợp thi Tốt nghiệp hoặc xét học bạ). Gồm các tổ hợp xét tuyển như sau: </w:t>
      </w:r>
    </w:p>
    <w:p w:rsidR="0014651A" w:rsidRPr="00F77E55" w:rsidRDefault="0014651A" w:rsidP="0014651A">
      <w:pPr>
        <w:ind w:left="720"/>
        <w:jc w:val="both"/>
        <w:rPr>
          <w:sz w:val="24"/>
          <w:szCs w:val="24"/>
        </w:rPr>
      </w:pPr>
      <w:r w:rsidRPr="00F77E55">
        <w:rPr>
          <w:sz w:val="24"/>
          <w:szCs w:val="24"/>
        </w:rPr>
        <w:t xml:space="preserve">+ T00: Toán + Sinh + (Năng khiếu TDTT x 2); </w:t>
      </w:r>
    </w:p>
    <w:p w:rsidR="0014651A" w:rsidRPr="00F77E55" w:rsidRDefault="0014651A" w:rsidP="0014651A">
      <w:pPr>
        <w:ind w:left="720"/>
        <w:jc w:val="both"/>
        <w:rPr>
          <w:sz w:val="24"/>
          <w:szCs w:val="24"/>
        </w:rPr>
      </w:pPr>
      <w:r w:rsidRPr="00F77E55">
        <w:rPr>
          <w:sz w:val="24"/>
          <w:szCs w:val="24"/>
        </w:rPr>
        <w:t>+ Thi tuyển môn năng khiếu bao gồm 3 nội dung thi: Bật xa tại chỗ;  Chạy luồn cọc 30m (chạy Zíchzắc) và Chạy 100m. Điểm môn thi năng khiếu nhân hệ số 2.</w:t>
      </w:r>
    </w:p>
    <w:p w:rsidR="0014651A" w:rsidRPr="00F77E55" w:rsidRDefault="0014651A" w:rsidP="0014651A">
      <w:pPr>
        <w:jc w:val="both"/>
        <w:rPr>
          <w:sz w:val="24"/>
          <w:szCs w:val="24"/>
        </w:rPr>
      </w:pPr>
      <w:r w:rsidRPr="00F77E55">
        <w:rPr>
          <w:sz w:val="24"/>
          <w:szCs w:val="24"/>
        </w:rPr>
        <w:tab/>
        <w:t>- Dự kiến quy mô tuyển sinh: 30 – 50 sinh viên/năm.</w:t>
      </w:r>
    </w:p>
    <w:p w:rsidR="005150B3" w:rsidRDefault="005150B3"/>
    <w:sectPr w:rsidR="005150B3" w:rsidSect="007127A7">
      <w:pgSz w:w="11907" w:h="16839" w:code="9"/>
      <w:pgMar w:top="1440" w:right="1440" w:bottom="1440" w:left="144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51A"/>
    <w:rsid w:val="0014651A"/>
    <w:rsid w:val="005150B3"/>
    <w:rsid w:val="007127A7"/>
    <w:rsid w:val="008305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651A"/>
    <w:pPr>
      <w:spacing w:line="240" w:lineRule="auto"/>
    </w:pPr>
    <w:rPr>
      <w:sz w:val="28"/>
      <w:szCs w:val="28"/>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651A"/>
    <w:pPr>
      <w:spacing w:line="240" w:lineRule="auto"/>
    </w:pPr>
    <w:rPr>
      <w:sz w:val="28"/>
      <w:szCs w:val="28"/>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580</Words>
  <Characters>3310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2021-09-06T01:57:00Z</dcterms:created>
  <dcterms:modified xsi:type="dcterms:W3CDTF">2021-09-06T02:01:00Z</dcterms:modified>
</cp:coreProperties>
</file>